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仿宋" w:hAnsi="华文仿宋" w:eastAsia="华文仿宋" w:cs="Times New Roman"/>
          <w:b/>
          <w:bCs/>
          <w:sz w:val="44"/>
          <w:szCs w:val="44"/>
        </w:rPr>
      </w:pPr>
      <w:r>
        <w:rPr>
          <w:rFonts w:ascii="华文仿宋" w:hAnsi="华文仿宋" w:eastAsia="华文仿宋" w:cs="Times New Roman"/>
          <w:b/>
          <w:bCs/>
          <w:sz w:val="44"/>
          <w:szCs w:val="44"/>
        </w:rPr>
        <w:t>小学四年级英语复习计划</w:t>
      </w:r>
    </w:p>
    <w:p>
      <w:pPr>
        <w:ind w:firstLine="640" w:firstLineChars="200"/>
        <w:rPr>
          <w:rFonts w:ascii="华文仿宋" w:hAnsi="华文仿宋" w:eastAsia="华文仿宋" w:cs="Times New Roman"/>
          <w:sz w:val="32"/>
          <w:szCs w:val="32"/>
        </w:rPr>
      </w:pPr>
      <w:r>
        <w:rPr>
          <w:rFonts w:ascii="华文仿宋" w:hAnsi="华文仿宋" w:eastAsia="华文仿宋" w:cs="Times New Roman"/>
          <w:sz w:val="32"/>
          <w:szCs w:val="32"/>
        </w:rPr>
        <w:t>本学期同学的差距明显，学习力量强的同学在课堂中就能把握相应的学问了，而力量较差的同学在老师讲了3-6遍之后还不能把握应当知道的语言学问。在还剩下不到两周的时间里，我制定了如下的初步复习设想。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一．复习内容：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1. 回顾课本学问，专为那些平常课上常常开小差的同学所服务，大约需时两到三课时。其间需要默写课文中的单词和词组，都是常用的熟词和必需要把握的单词。保底是对于学习力量差的同学的最低要求，无非就是课本上的内容不增加其负担。最基本的单词和句型都要会用。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2. 完成期末单项复习，基本上在家里做完，老师批改后在课上讲解大多数错误的地方，或是先讲解试卷，再批改同学的订正。做到有错就订正，准时反馈，准时改正。这部分主要是拉中等生，在没有百分百把握课本内容的状况下，仔细完成的态度下，这些孩子是能够把握课本要求的内容，并有肯定的拓展学问。大约需时三到四课时的时间。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3. 单项卷全部完成的基础上，在课堂内完成综合练习卷，批改后并给与相应的成果供同学家长参考同学在校的学习状况，以作进一步的调整。大约需要3课时左右的时间。放在单项复习后的目的就是检验同学是否完全把握了课本的内容和课外的拓展学问，看着差距不差距，是同学们自我超越和调整的重要过程。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二、复习目标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1、通过本次复习，让同学把握本册91个单词的读、学，提高同学对单词的认读和书写力量。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2、通过本次复习，让同学运用句型表示将来发生的事情，提高同学口语表达力量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3、通过本次复习，促进同学听、说、读、写力量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4、通过复习，让三个班30个后进生能及格，其他同学能取得优异的成果。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三、复习重点，难点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各单元主干句型和四会单词。本册全部句型的语篇表达。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四、复习措施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1、针对复习，在复习之前进行一次摸底测验，取得同学对本册学问把握的第一手资料。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2、将全册学问系统化，由单词入手过渡到每一种句型再到对话，逐层逐级的进行系统讲解练习。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3、在复习阶段，选择实行有效的评价手段，以鼓舞、激励为主，促进同学学习主动性。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4、仔细备好复习课，做到课课有练习，节节有讲解。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五、奋斗目标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争取期末考试达到及格率95﹪，转差率50﹪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六、复习方法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按单元复习第一阶段：围绕各单元重点句型绽开复习，检查各单元的单词和课文对话的背诵状况，并且注意口语交际训练。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其次阶段：词汇单项复习并检测，包括默写、单词归类，并辅之以嬉戏以激发同学的学习主动性。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短语及句型进行英汉互译练习，答问训练并与连词成句、探寻应答等力量性题型结合练习，以提高同学的实际运用力量。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语音：归纳辅音以及单元音的发音规章，进行辩音练习，听辩结合练习，按语音进行词汇归类等形式的练习。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第三阶段：在同学进行自主归类复习的基础上，设计一些综合练习，集听力、语音、词汇、短语、句型及对话于一体进行由浅入深的测试巩固型训练，发觉普遍性问题集体解决，结合个别辅导，力争使每位同学都得到提高。
</w:t>
      </w:r>
      <w:r>
        <w:rPr>
          <w:rFonts w:ascii="华文仿宋" w:hAnsi="华文仿宋" w:eastAsia="华文仿宋" w:cs="Times New Roman"/>
          <w:sz w:val="32"/>
          <w:szCs w:val="32"/>
        </w:rPr>
        <w:br w:type="textWrapping"/>
      </w:r>
      <w:r>
        <w:rPr>
          <w:rFonts w:ascii="华文仿宋" w:hAnsi="华文仿宋" w:eastAsia="华文仿宋" w:cs="Times New Roman"/>
          <w:sz w:val="32"/>
          <w:szCs w:val="32"/>
        </w:rPr>
        <w:t xml:space="preserve">    第四阶段：用试卷进行期末模拟测试，以便查漏补缺，发觉问题准时解决。
</w:t>
      </w:r>
      <w:r>
        <w:rPr>
          <w:rFonts w:ascii="华文仿宋" w:hAnsi="华文仿宋" w:eastAsia="华文仿宋" w:cs="Times New Roman"/>
          <w:sz w:val="32"/>
          <w:szCs w:val="32"/>
        </w:rPr>
        <w:br w:type="textWrapping"/>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0442154"/>
      <w:docPartObj>
        <w:docPartGallery w:val="AutoText"/>
      </w:docPartObj>
    </w:sdtPr>
    <w:sdtContent>
      <w:sdt>
        <w:sdtPr>
          <w:id w:val="-1705238520"/>
          <w:docPartObj>
            <w:docPartGallery w:val="AutoText"/>
          </w:docPartObj>
        </w:sdtPr>
        <w:sdtContent>
          <w:p>
            <w:pPr>
              <w:pStyle w:val="2"/>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yOGQzM2RiNDY5ODA3MmYyMGM2NmJiOWJjM2EifQ=="/>
  </w:docVars>
  <w:rsids>
    <w:rsidRoot w:val="1B775F20"/>
    <w:rsid w:val="00006AC9"/>
    <w:rsid w:val="0007709D"/>
    <w:rsid w:val="00097D09"/>
    <w:rsid w:val="000F2EF4"/>
    <w:rsid w:val="00182B07"/>
    <w:rsid w:val="001F37EC"/>
    <w:rsid w:val="00257B11"/>
    <w:rsid w:val="002736F5"/>
    <w:rsid w:val="00273A88"/>
    <w:rsid w:val="00280048"/>
    <w:rsid w:val="002F5271"/>
    <w:rsid w:val="00393E15"/>
    <w:rsid w:val="00401C28"/>
    <w:rsid w:val="0041299D"/>
    <w:rsid w:val="00521FAC"/>
    <w:rsid w:val="006E2F57"/>
    <w:rsid w:val="007A1504"/>
    <w:rsid w:val="007F4E95"/>
    <w:rsid w:val="008A0F56"/>
    <w:rsid w:val="008D14D3"/>
    <w:rsid w:val="00A4785C"/>
    <w:rsid w:val="00A57A22"/>
    <w:rsid w:val="00A82C13"/>
    <w:rsid w:val="00AC6BBD"/>
    <w:rsid w:val="00C87B36"/>
    <w:rsid w:val="00C93529"/>
    <w:rsid w:val="00CF0605"/>
    <w:rsid w:val="1B775F20"/>
    <w:rsid w:val="3A671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eastAsia="宋体"/>
      <w:kern w:val="2"/>
      <w:sz w:val="18"/>
      <w:szCs w:val="18"/>
    </w:rPr>
  </w:style>
  <w:style w:type="character" w:customStyle="1" w:styleId="7">
    <w:name w:val="页脚 字符"/>
    <w:basedOn w:val="5"/>
    <w:link w:val="2"/>
    <w:uiPriority w:val="99"/>
    <w:rPr>
      <w:rFonts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WF</Company>
  <Pages>1</Pages>
  <Words>2</Words>
  <Characters>14</Characters>
  <Lines>1</Lines>
  <Paragraphs>1</Paragraphs>
  <TotalTime>63</TotalTime>
  <ScaleCrop>false</ScaleCrop>
  <LinksUpToDate>false</LinksUpToDate>
  <CharactersWithSpaces>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索菲</cp:lastModifiedBy>
  <dcterms:modified xsi:type="dcterms:W3CDTF">2023-01-06T07:18:13Z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C7DF8B02FF674648B82C05EB8F2B943A</vt:lpwstr>
  </property>
</Properties>
</file>